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Муниципальное автономное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дошкольное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образовательное учреждение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«Детский сад №16»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  <w:t xml:space="preserve">Проект по экологическому воспитанию детей дошкольного возраста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  <w:t>«По страницам Красной книги Урала. Животные».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  <w:t>(дети 6-7 лет)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2867025" cy="3717925"/>
            <wp:effectExtent l="0" t="0" r="0" b="0"/>
            <wp:docPr id="1" name="Рисунок 2" descr="https://3.bp.blogspot.com/-8P-5xiYVcxs/VzSBeJ47g8I/AAAAAAAAMHA/A78u1N1btqUlXFsXlG-ye9RDlxNSFY-OQCKgB/s1600/%25D0%25BA%25D1%2580%25D0%25B0%25D1%2581%25D0%25BD%25D0%25B0%25D1%258F%2B%25D0%25BA%25D0%25BD%25D0%25B8%25D0%25B3%25D0%25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https://3.bp.blogspot.com/-8P-5xiYVcxs/VzSBeJ47g8I/AAAAAAAAMHA/A78u1N1btqUlXFsXlG-ye9RDlxNSFY-OQCKgB/s1600/%25D0%25BA%25D1%2580%25D0%25B0%25D1%2581%25D0%25BD%25D0%25B0%25D1%258F%2B%25D0%25BA%25D0%25BD%25D0%25B8%25D0%25B3%25D0%25B0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</w:t>
      </w:r>
      <w:r>
        <w:rPr>
          <w:rFonts w:cs="Times New Roman" w:ascii="Times New Roman" w:hAnsi="Times New Roman"/>
          <w:sz w:val="28"/>
          <w:szCs w:val="28"/>
        </w:rPr>
        <w:t>Ребёнок: Бочкарёва Милана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Родитель: Бочкарёва Наталья Александровна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Педагог:   Гаврина Татьяна Юрьевна</w:t>
      </w:r>
    </w:p>
    <w:p>
      <w:pPr>
        <w:pStyle w:val="Normal"/>
        <w:spacing w:lineRule="auto" w:line="360"/>
        <w:ind w:left="4111" w:hanging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Краснотурьинск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2019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Сроки реализации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краткосрочный 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>(9 недель)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Возраст детей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6 - 7 лет 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>(подготовительная группа)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Вид проекта: </w:t>
      </w:r>
      <w:r>
        <w:rPr>
          <w:sz w:val="28"/>
          <w:szCs w:val="28"/>
        </w:rPr>
        <w:t>познавательно – исследовательский.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Тип проекта: </w:t>
      </w:r>
      <w:r>
        <w:rPr>
          <w:sz w:val="28"/>
          <w:szCs w:val="28"/>
        </w:rPr>
        <w:t xml:space="preserve">краткосрочный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Актуальность проекта: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Можем ли мы жить без животных?</w:t>
        <w:br/>
        <w:t>     Чем больше становятся наши города, чем выше дома, тем чаще нам хочется уехать подальше за город, в наш настоящий общий дом - на природу.</w:t>
        <w:br/>
        <w:t>      Человек и природа… Философы, поэты, художники всех времен и народов отдавали дань этой вечной и всегда актуальной теме. Но особенно остро стоит эта проблема в наши дни, когда угроза экологического кризиса, может быть, и катастрофы, нависла над человечеством.</w:t>
        <w:br/>
        <w:t>      Одним из серьезнейших проявлений глобальной экологической проблемы является быстрое сокращение численности многих видов растений и животных. Некоторые виды уже безвозвратно исчезли с лица Земли, другие находятся на грани вымирания. Гибелью животных и растений отмечен путь развития человечества. </w:t>
        <w:br/>
        <w:t>    Загрязнение атмосферы, почвы, воды, шумовые загрязнители. Огромные мусорные свалки! Переизбыток удобрений, химических пестицидов, которые используют для борьбы с вредителями! Кислотные дожди! Главные виновники этого – промышленность, электростанции, автомобили. Вырубка больших лесных массивов! Осушение болот, непрерывное расширение автодорог! Лесные пожары! Кто-то хочет получить  больше денег за продажу редкого животного или его меха. Кто-то хочет поохотиться в свое удовольствие. Кто-то, не думая,  вырывает с корнем цветы, убивает палкой игрушки, бросает камнем в птицу – развлекается.</w:t>
        <w:br/>
        <w:t>      Природа величава и богата, но в тоже время хрупка и ранима. Все любят природу, но, к сожалению, не все ее берегут. Человек наносит природе большие и малые раны. Начиная с 1600 года, на нашей планете вымерло около 150 видов животных. Причем, более половины из них уничтожены за последние 50 лет!</w:t>
        <w:br/>
        <w:t>     Нанесение вреда природе не проходит бесследно. В результате исчезновения растений и животных, выпадения кислотных дождей, увеличения числа токсических свалок и т.д. Земля все более теряет свою жизнеспособность. Главную ответственность за это несет человек. Он же является и главной жертвой этого процесса. Вот почему тысячи организаций в мире пытаются улучшить среду обитания.</w:t>
        <w:br/>
        <w:t>      В 1966 году по решению Международного союза охраны природы и природных ресурсов (МСОП)  была впервые издана Красная книга. 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Проблема: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Низкий уровень знаний детей  о причинах исчезновения животных.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Цель проекта: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Формирование у детей любви и бережного отношения к растительному и животному миру родного края.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Задачи проекта: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Развивать у детей представления о назначении Красной книги;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Углубить знания детей о природном мире Свердловской области;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Посредством знакомства с представителями животного мира Красной книги родного края способствовать воспитанию у детей добрых чувств, интереса и любви к окружающему.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Развивать представления об образе жизни животных, птиц и растений в разных природных зонах, о  роли человека в их жизни, о связи с окружающей средой, создании условий для  проживания и произрастания животных, птиц, растений.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Воспитывать у детей бережное отношение к природе, чувство ответственности и гордости за свой край.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Ожидаемый результат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Дети больше узнали о жизни животных Урала из «Красной книги».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Познакомились  животным миром в разных природных зонах.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Сформировалось чувство ответственности за сохранность природы родного края.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Поднялся уровень мотивации коллективных достижений у детей.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Сформированы основы экологической культуры, экологической воспитанности дошкольников.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Создание атмосферы общности интересов, партнерских отношений.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u w:val="single"/>
          <w:lang w:eastAsia="ru-RU"/>
        </w:rPr>
        <w:t>Родители: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Привлечение родителей к активному участию в мероприятиях  в рамках проекта;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Повышение интереса к работе в ДОУ.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u w:val="single"/>
          <w:lang w:eastAsia="ru-RU"/>
        </w:rPr>
        <w:t>Воспитатели: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Разработка содержания и активное руководство проектом будут способствовать накоплению знаний детей о природе родного края.</w:t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Накопление практического дидактического материала по различным видам детской деятельности в рамках работы над проектом.</w:t>
      </w:r>
      <w:r>
        <w:rPr>
          <w:b/>
          <w:bCs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План проведения проекта: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Подготовительный этап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Практическая деятельность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Презентация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На 1 этапе</w:t>
      </w:r>
      <w:r>
        <w:rPr>
          <w:sz w:val="28"/>
          <w:szCs w:val="28"/>
        </w:rPr>
        <w:t> проекта вела поисковую работу по подбору материала по данной теме. Определила цель и задачи проекта, составила план. Вместе с детьми была поставлена задача: выяснить, почему некоторые животные исчезают с земли, кто в этом виноват. А также вместе с детьми было решено создать Красную книгу Урала.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Были привлечены родители к участию в проекте: помогали собрать информацию о животных, готовили вместе с детьми страницы Красной книги; помогли в оформлении выставки.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Оформление информации в родительский уголок на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тему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: 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  <w:lang w:eastAsia="ru-RU"/>
        </w:rPr>
        <w:t>Красная книга. Животные Урала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ru-RU"/>
        </w:rPr>
        <w:t>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Итогом 1-го этапа</w:t>
      </w:r>
      <w:r>
        <w:rPr>
          <w:sz w:val="28"/>
          <w:szCs w:val="28"/>
        </w:rPr>
        <w:t>  перед детьми поставлена проблема, которую предстоит решить.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На 2 этапе проекта</w:t>
      </w:r>
      <w:r>
        <w:rPr>
          <w:sz w:val="28"/>
          <w:szCs w:val="28"/>
        </w:rPr>
        <w:t> для реализации поставленных задач, работа проходила через все виды образовательных областей: социально-коммуникативное развитие, познавательное развитие, речевое развитие, физическое развитие, художественно-эстетическое развитие.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В своей работе применяла самые разнообразные формы работы с дошкольниками: беседы, рассказ, сюжетно-ролевые игры,  дидактические игры, продуктивная деятельность (лепка, рисование, аппликация, конструирование) и др.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Оформлена выставка книг о  животном мире Урала; подобраны дидактические игры, атрибуты к сюжетно-ролевым играм; подборка художественной литературы.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А также совместно с детьми и родителями создана Красная книга Урала.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Итогом 2-го этапа </w:t>
      </w:r>
      <w:r>
        <w:rPr>
          <w:sz w:val="28"/>
          <w:szCs w:val="28"/>
        </w:rPr>
        <w:t>явилось то, что дети узнали, что такое Красная книга, у детей сформировалось представление о животном  мире родного края, а также о природе в разных природных зонах. Дети поняли, почему некоторые животные исчезают с земли, кто в этом виноват.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Совместная деятельность родителей и детей обогатило общение между ними и доставило радость.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Результаты работы над проектом: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Проект «По страницам Красной книги Урала» явился ярким примером взаимодействия всех участников воспитательно-образовательного процесса: детей, родителей, педагогов. Установлены партнерские отношения с родителями. Опыт работы представлен коллегам.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практической и исследовательской деятельности.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Конспект специально организованной образовательной деятельности в подготовительной группе «Сбережем удивительный мир природы»</w:t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>Формирование у детей любви и бережного отношения к растительному и животному миру родного края.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-Закрепить знания детей о назначении Красной книги, называть охраняемых животных родного края.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Закрепить правила поведения в природе.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-Формировать у детей убеждения, что красота природы бесценна, поэтому её надо беречь.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-Воспитывать доброе гуманное отношение к природе через музыку, живопись и стихи, учить сопереживать.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Развивать коммуникативные навыки.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i/>
          <w:iCs/>
          <w:sz w:val="28"/>
          <w:szCs w:val="28"/>
          <w:u w:val="single"/>
        </w:rPr>
        <w:t>Звучит музыка «Как прекрасен этот мир». Показ слайдов.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Ребята, посмотрите, как прекрасны творения природы, которые мы с вами видим на экране. Ей бы только восхищаться, любоваться, но всей этой красоты может не стать. Исчезнут животные, насекомые, растения. Как вы думаете, кто в этом будет виноват? Кто очень часто наносит раны природе?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Человек наносит природе большие и маленькие раны, он бывает порой очень жесток по отношению к природе. Назовите крупные раны, которые наносит человек природе.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>
        <w:rPr>
          <w:sz w:val="28"/>
          <w:szCs w:val="28"/>
        </w:rPr>
        <w:t>. Много деревьев вырубают для получения древесины, с каждым годом остаётся всё меньше лесов.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> При авариях на нефтяных танкерах тысячи тонн нефти разливается в море, погибают птицы, рыбы, животный и растительный мир моря.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sz w:val="28"/>
          <w:szCs w:val="28"/>
        </w:rPr>
        <w:t>От работы заводов, фабрик, автомобилей загрязняется воздух.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>
        <w:rPr>
          <w:sz w:val="28"/>
          <w:szCs w:val="28"/>
        </w:rPr>
        <w:t> Большой ущерб приносят лесу пожары.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(Чтение стихотворения В. Шефнера «Лесной пожар»)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Забывчивый охотник на привале не разметал, не растоптал костра.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Он в лес ушёл, а ветки догорали и нехотя, чадили до утра…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А утром ветер разогнал туманы, и ожил потухающий костёр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И, сыпля искры посреди поляны, багровые лохмотья распростер.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Он всю траву с цветами вместе выжег, кусты спалил, в зеленый лес вошел,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Как вспугнутая стая белок рыжих, он заметался со ствола на ствол.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И лес гудел от огненной метели, с морозным треском падали стволы,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И, как снежинки, искры с них летели над серыми сугробами золы.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sz w:val="28"/>
          <w:szCs w:val="28"/>
        </w:rPr>
        <w:t> Тысячи животных истребляются браконьерами.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Давайте подумаем, ребята, будет ли природе хуже, если, собирая орехи, ягоды, грибы, мы сломаем ветку, или просто сорвём 2-3 красивых цветка, или поймаем одну необыкновенно красивую бабочку? Каждая сломанная ветка, сорванный цветок, пойманная бабочка – это маленькая рана, нанесённая природе. И ещё одну рану нанесёшь ты, другую твой товарищ, что же станет с природой? Давайте расскажем.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Стихотворение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Если я сорву цветок,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Если ты сорвёшь цветок,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Если все: и я, и ты,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Дружно соберём цветы,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Опустеют все поляны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И не будет красоты.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Каждый человек должен помнить о правилах поведения в природе. Расскажите ребята о них </w:t>
      </w:r>
      <w:r>
        <w:rPr>
          <w:i/>
          <w:iCs/>
          <w:sz w:val="28"/>
          <w:szCs w:val="28"/>
        </w:rPr>
        <w:t>(ответы детей).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Стихотворение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Нельзя в лесу пилить деревья,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Нельзя рубить.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Ломать сучки, копать коренья,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Цветы губить.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Нельзя нигде пугать животных,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Нельзя стрелять,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И птичьи маленькие гнёзда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Не разорять.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Для нас природа - как награда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Важней других.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А охранять природу надо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От нас самих!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Музыкальная игра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Дети слушают песню «Красная Книга» с презентацией в исполнении Олега Газманова.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О чем поется в песне?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Из-за того, что становится меньше лесов, а вода, почва и воздух загрязняются, страдают растения, гибнут животные, болеют люди. Многие растения и животные стали редкими. Люди забили тревогу и в 1966 году создали Красную книгу.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Почему книга именно красного цвета? (Она называется так потому, что красный цвет-цвет опасности, предупреждает нас - стой! Остановись! Еще один неосторожный шаг, и может быть поздно). Во многих областях стали составлять свои книги.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Для чего она нужна? У нас тоже есть Красная книга Свердловской  области, которую мы с вами вместе создали. В нее внесены  животные, нуждающиеся в охране.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Посмотрите. Ой, ребята, в нашей книге исчезли все картинки? Что же с ней произошло?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i/>
          <w:iCs/>
          <w:sz w:val="28"/>
          <w:szCs w:val="28"/>
        </w:rPr>
        <w:t>(Голос ВреднюгаПриродовредова)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i/>
          <w:iCs/>
          <w:sz w:val="28"/>
          <w:szCs w:val="28"/>
        </w:rPr>
        <w:t>Ха-ха-ха!!! Это я, Вреднюк Природовред забрал ваших животных и растения. Придумали они природу беречь! «Рви, ломай, бросай!» – вот мой девиз. Не найдете теперь вы свои странички, я их из вредности по всей области раскидал!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i/>
          <w:iCs/>
          <w:sz w:val="28"/>
          <w:szCs w:val="28"/>
        </w:rPr>
        <w:t>- </w:t>
      </w:r>
      <w:r>
        <w:rPr>
          <w:sz w:val="28"/>
          <w:szCs w:val="28"/>
        </w:rPr>
        <w:t>Вот беда! Что же делать? По-моему, у меня остались изображения. Нам нужно только вспомнить, как называются эти животные и рассказать самое интересное о них.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i/>
          <w:iCs/>
          <w:sz w:val="28"/>
          <w:szCs w:val="28"/>
          <w:u w:val="single"/>
        </w:rPr>
        <w:t>Выдра</w:t>
      </w:r>
      <w:r>
        <w:rPr>
          <w:sz w:val="28"/>
          <w:szCs w:val="28"/>
        </w:rPr>
        <w:t> – обладает обтекаемой формой туловища, достигающего 95 см, длинным мускулистым хвостом и маленькими лапками с перепонками. Такое строение позволяет зверьку уверенно держаться и плавать на воде. Мех, из-за которого охотятся за животным, имеет бурый окрас на спине, а снизу серебристый цвет. Интересно, что особое строение мехового покрова позволяет хищнику не намокать в воде.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i/>
          <w:iCs/>
          <w:sz w:val="28"/>
          <w:szCs w:val="28"/>
          <w:u w:val="single"/>
        </w:rPr>
        <w:t>Обыкновенный ёж</w:t>
      </w:r>
      <w:r>
        <w:rPr>
          <w:sz w:val="28"/>
          <w:szCs w:val="28"/>
        </w:rPr>
        <w:t>–проживает в самых различных местах, за исключением болотистых участков и хвойных лесов. Его можно встретить на лесных опушках,травянистых лугах, даже в городских парках. Ведет ночной образ жизни,питается насекомыми и травой, зимой впадает в спячку до наступления поздней весны.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i/>
          <w:iCs/>
          <w:sz w:val="28"/>
          <w:szCs w:val="28"/>
          <w:u w:val="single"/>
        </w:rPr>
        <w:t>Бурый ушан</w:t>
      </w:r>
      <w:r>
        <w:rPr>
          <w:sz w:val="28"/>
          <w:szCs w:val="28"/>
        </w:rPr>
        <w:t>–  (его называют ещё обыкновенный), отличается от своих собратьев длинными несоразмерными ушами. Когда он спит, уши закладывает за спину и прячет под крылья. Проживает в различного рода подземных сооружениях и естественных пещерах. Животное занесено в красные книги соседних областей, охраняется в природных парках и заповедниках.</w:t>
      </w:r>
    </w:p>
    <w:p>
      <w:pPr>
        <w:pStyle w:val="NormalWeb"/>
        <w:shd w:val="clear" w:color="auto" w:fill="FFFFFF"/>
        <w:spacing w:beforeAutospacing="0" w:before="0" w:afterAutospacing="0" w:after="0"/>
        <w:rPr>
          <w:i/>
          <w:i/>
          <w:iCs/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i/>
          <w:iCs/>
          <w:sz w:val="28"/>
          <w:szCs w:val="28"/>
          <w:u w:val="single"/>
        </w:rPr>
        <w:t>Европейская норка</w:t>
      </w:r>
      <w:r>
        <w:rPr>
          <w:sz w:val="28"/>
          <w:szCs w:val="28"/>
        </w:rPr>
        <w:t> –</w:t>
      </w:r>
      <w:r>
        <w:rPr>
          <w:iCs/>
          <w:sz w:val="28"/>
          <w:szCs w:val="28"/>
        </w:rPr>
        <w:t>небольшой хищный зверек.  Он характеризуется блестящим густым мехом каштанового оттенка. Тело вытянутое, приплюснутое и очень гибкое. Нос неострый, на подбородке белое пятно. Лапы короткие, а между пальцами перепонки. Размер животного около 30-40 см при весе 800 грамм. Длинный хвост составляет третью часть длины тела.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bCs/>
          <w:i/>
          <w:iCs/>
          <w:sz w:val="28"/>
          <w:szCs w:val="28"/>
          <w:u w:val="single"/>
        </w:rPr>
        <w:t>Летяга</w:t>
      </w:r>
      <w:r>
        <w:rPr>
          <w:sz w:val="28"/>
          <w:szCs w:val="28"/>
        </w:rPr>
        <w:t> –в Свердловской области обитает в заповедниках Висимском и «Денежкин Камень», в лесах по рекам Каква, Тыпыл, Ляля, Лобва, Пут, Ирмиз, Бисерть, Таборинка, Икса, возле оз. Необходимое условие - наличие дуплистых деревьев. Хорошо лазает по деревьям, гнезда устраивает в дуплах, расщелинах скал. Ведет сумеречный и ночной образ жизни. Способна к планирующему полету на расстояние до 50 м. Питается растительной пищей. </w:t>
        <w:br/>
        <w:t>- </w:t>
      </w:r>
      <w:r>
        <w:rPr>
          <w:b/>
          <w:bCs/>
          <w:i/>
          <w:iCs/>
          <w:sz w:val="28"/>
          <w:szCs w:val="28"/>
          <w:u w:val="single"/>
        </w:rPr>
        <w:t>Северный олень</w:t>
      </w:r>
      <w:r>
        <w:rPr>
          <w:sz w:val="28"/>
          <w:szCs w:val="28"/>
        </w:rPr>
        <w:t> – живут в тундре и тайге. У оленей хороший слух и нюх, но видят плохо. Живут в стадах, в которых есть вожак. Достают корм из-под снега, зимой едят лишайники, чаще ягель, а летом разные растения. Также олени едят грибы, ловят леммингов, собирают яйца птиц. Обычно оленята рождаются, когда растает снег, на следующий день они уже бегают, а через неделю могут переплыть речку.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Природовред: </w:t>
      </w:r>
      <w:r>
        <w:rPr>
          <w:i/>
          <w:iCs/>
          <w:sz w:val="28"/>
          <w:szCs w:val="28"/>
        </w:rPr>
        <w:t>ребята, мне очень стыдно за своё поведение. Я возвращаю вам странички из вашей книги. Можно, я тоже буду вместе с вами природу охранять?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-Давайте стараться жить так, чтобы земля вокруг нас оставалась щедрой и прекрасной, чтобы журчали ручьи, цвели цветы, летали бабочки, пели птицы. И чтобы нам не стыдно было перед ними за себя и свои поступки. Ребята, а что бы вы хотели пожелать нашему новому другу. 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150" w:after="450"/>
        <w:jc w:val="center"/>
        <w:outlineLvl w:val="0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  <w:t>Красная книга</w:t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  <w:t>Свердловской области</w:t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  <w:t xml:space="preserve">Сделана совместно с семьёй </w:t>
      </w:r>
    </w:p>
    <w:p>
      <w:pPr>
        <w:pStyle w:val="Normal"/>
        <w:shd w:val="clear" w:color="auto" w:fill="FF0000"/>
        <w:spacing w:lineRule="auto" w:line="2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  <w:t>Бочкарёвой Миланы 6 лет.</w:t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48"/>
          <w:szCs w:val="48"/>
        </w:rPr>
      </w:pPr>
      <w:r>
        <w:rPr>
          <w:rFonts w:cs="Times New Roman" w:ascii="Times New Roman" w:hAnsi="Times New Roman"/>
          <w:sz w:val="48"/>
          <w:szCs w:val="4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b/>
          <w:b/>
          <w:sz w:val="52"/>
          <w:szCs w:val="52"/>
        </w:rPr>
      </w:pPr>
      <w:r>
        <w:rPr>
          <w:rFonts w:cs="Times New Roman" w:ascii="Times New Roman" w:hAnsi="Times New Roman"/>
          <w:b/>
          <w:sz w:val="52"/>
          <w:szCs w:val="52"/>
        </w:rPr>
      </w:r>
    </w:p>
    <w:p>
      <w:pPr>
        <w:pStyle w:val="Normal"/>
        <w:shd w:val="clear" w:color="auto" w:fill="FF0000"/>
        <w:tabs>
          <w:tab w:val="clear" w:pos="708"/>
          <w:tab w:val="left" w:pos="12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000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 w:themeFill="background1"/>
        <w:spacing w:lineRule="auto" w:line="240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cs="Times New Roman" w:ascii="Times New Roman" w:hAnsi="Times New Roman"/>
          <w:b/>
          <w:bCs/>
          <w:i/>
          <w:iCs/>
          <w:color w:val="000000" w:themeColor="text1"/>
          <w:sz w:val="36"/>
          <w:szCs w:val="36"/>
          <w:u w:val="single"/>
        </w:rPr>
        <w:t>Северный олень</w:t>
      </w:r>
      <w:r>
        <w:rPr>
          <w:rFonts w:cs="Times New Roman" w:ascii="Times New Roman" w:hAnsi="Times New Roman"/>
          <w:color w:val="000000" w:themeColor="text1"/>
          <w:sz w:val="36"/>
          <w:szCs w:val="36"/>
        </w:rPr>
        <w:t> – живут в тундре и тайге. У оленей хороший слух и нюх, но видят плохо. Живут в стадах, в которых есть вожак. Достают корм из-под снега, зимой едят лишайники, чаще ягель, а летом разные растения. Также олени едят грибы, собирают яйца птиц. Обычно оленята рождаются, когда растает снег, на следующий день они уже бегают, а через неделю могут переплыть речку.</w:t>
      </w:r>
    </w:p>
    <w:p>
      <w:pPr>
        <w:pStyle w:val="Normal"/>
        <w:shd w:val="clear" w:color="auto" w:fill="FFFFFF" w:themeFill="background1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 w:themeFill="background1"/>
        <w:tabs>
          <w:tab w:val="clear" w:pos="708"/>
          <w:tab w:val="left" w:pos="0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/>
        <w:drawing>
          <wp:inline distT="0" distB="0" distL="0" distR="0">
            <wp:extent cx="5210175" cy="3429000"/>
            <wp:effectExtent l="0" t="0" r="0" b="0"/>
            <wp:docPr id="2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0" r="0" b="49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/>
        <w:drawing>
          <wp:inline distT="0" distB="0" distL="0" distR="0">
            <wp:extent cx="5686425" cy="3086100"/>
            <wp:effectExtent l="0" t="0" r="0" b="0"/>
            <wp:docPr id="3" name="Рисунок 4" descr="https://s9.stc.all.kpcdn.net/share/i/12/6288345/inx96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https://s9.stc.all.kpcdn.net/share/i/12/6288345/inx960x64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36"/>
          <w:szCs w:val="36"/>
        </w:rPr>
      </w:pPr>
      <w:r>
        <w:rPr>
          <w:b/>
          <w:bCs/>
          <w:i/>
          <w:iCs/>
          <w:sz w:val="36"/>
          <w:szCs w:val="36"/>
          <w:u w:val="single"/>
        </w:rPr>
        <w:t>Выдра</w:t>
      </w:r>
      <w:r>
        <w:rPr>
          <w:sz w:val="36"/>
          <w:szCs w:val="36"/>
        </w:rPr>
        <w:t> – обладает обтекаемой формой туловища, достигающего 95 см, длинным мускулистым хвостом и маленькими лапками с перепонками. Такое строение позволяет зверьку уверенно держаться и плавать на воде. Мех, из-за которого охотятся за животным, имеет бурый окрас на спине, а снизу серебристый цвет. Интересно, что особое строение мехового покрова позволяет хищнику не намокать в воде.</w:t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drawing>
          <wp:anchor behindDoc="0" distT="0" distB="0" distL="0" distR="114300" simplePos="0" locked="0" layoutInCell="0" allowOverlap="1" relativeHeight="15">
            <wp:simplePos x="0" y="0"/>
            <wp:positionH relativeFrom="column">
              <wp:align>left</wp:align>
            </wp:positionH>
            <wp:positionV relativeFrom="paragraph">
              <wp:posOffset>635</wp:posOffset>
            </wp:positionV>
            <wp:extent cx="6334125" cy="3733800"/>
            <wp:effectExtent l="0" t="0" r="0" b="0"/>
            <wp:wrapSquare wrapText="bothSides"/>
            <wp:docPr id="4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0" r="0" b="57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772150" cy="3476625"/>
            <wp:effectExtent l="0" t="0" r="0" b="0"/>
            <wp:docPr id="5" name="Рисунок 6" descr="https://ecobloger.ru/wp-content/uploads/2019/01/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 descr="https://ecobloger.ru/wp-content/uploads/2019/01/1-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36"/>
          <w:szCs w:val="36"/>
        </w:rPr>
      </w:pPr>
      <w:r>
        <w:rPr>
          <w:b/>
          <w:bCs/>
          <w:i/>
          <w:iCs/>
          <w:sz w:val="36"/>
          <w:szCs w:val="36"/>
          <w:u w:val="single"/>
        </w:rPr>
        <w:t>Обыкновенный ёж</w:t>
      </w:r>
      <w:r>
        <w:rPr>
          <w:sz w:val="36"/>
          <w:szCs w:val="36"/>
        </w:rPr>
        <w:t>–проживает в самых различных местах, за исключением болотистых участков и хвойных лесов. Его можно встретить на лесных опушках,травянистых лугах, даже в городских парках. Ведет ночной образ жизни,питается насекомыми и травой, зимой впадает в спячку до наступления поздней весны.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6334125" cy="3324225"/>
            <wp:effectExtent l="0" t="0" r="0" b="0"/>
            <wp:docPr id="6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0" t="0" r="0" b="61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6336030" cy="4197350"/>
            <wp:effectExtent l="0" t="0" r="0" b="0"/>
            <wp:docPr id="7" name="Рисунок 8" descr="https://ecobloger.ru/wp-content/uploads/2019/01/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8" descr="https://ecobloger.ru/wp-content/uploads/2019/01/2-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419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bCs/>
          <w:i/>
          <w:iCs/>
          <w:sz w:val="36"/>
          <w:szCs w:val="36"/>
          <w:u w:val="single"/>
        </w:rPr>
        <w:t>Бурый ушан</w:t>
      </w:r>
      <w:r>
        <w:rPr>
          <w:rFonts w:cs="Times New Roman" w:ascii="Times New Roman" w:hAnsi="Times New Roman"/>
          <w:sz w:val="36"/>
          <w:szCs w:val="36"/>
        </w:rPr>
        <w:t>–  (его называют ещё обыкновенный), отличается от своих собратьев длинными несоразмерными ушами. Когда он спит, уши закладывает за спину и прячет под крылья. Проживает в различного рода подземных сооружениях и естественных пещерах. Животное занесено в красные книги соседних областей, охраняется в природных парках и заповедниках.</w:t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6334125" cy="3638550"/>
            <wp:effectExtent l="0" t="0" r="0" b="0"/>
            <wp:docPr id="8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0" t="0" r="0" b="58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6329680" cy="3714750"/>
            <wp:effectExtent l="0" t="0" r="0" b="0"/>
            <wp:docPr id="9" name="Рисунок 11" descr="https://ecobloger.ru/wp-content/uploads/2019/01/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1" descr="https://ecobloger.ru/wp-content/uploads/2019/01/3-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8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bCs/>
          <w:i/>
          <w:iCs/>
          <w:sz w:val="36"/>
          <w:szCs w:val="36"/>
          <w:u w:val="single"/>
        </w:rPr>
        <w:t>Летяга</w:t>
      </w:r>
      <w:r>
        <w:rPr>
          <w:rFonts w:cs="Times New Roman" w:ascii="Times New Roman" w:hAnsi="Times New Roman"/>
          <w:sz w:val="36"/>
          <w:szCs w:val="36"/>
        </w:rPr>
        <w:t> –в Свердловской области обитает в заповедниках Висимском и «Денежкин Камень», в лесах по рекам Каква, Тыпыл, Ляля, Лобва, Пут, Ирмиз, Бисерть, Таборинка, Икса, возле оз. Необходимое условие - наличие дуплистых деревьев. Хорошо лазает по деревьям, гнезда устраивает в дуплах, расщелинах скал. Ведет сумеречный и ночной образ жизни. Способна к планирующему полету на расстояние до 50 м. Питается растительной пищей. </w:t>
        <w:br/>
      </w:r>
      <w:r>
        <w:rPr/>
        <w:drawing>
          <wp:inline distT="0" distB="0" distL="0" distR="0">
            <wp:extent cx="6334125" cy="4333875"/>
            <wp:effectExtent l="0" t="0" r="0" b="0"/>
            <wp:docPr id="10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0" t="0" r="0" b="50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5342255" cy="2905125"/>
            <wp:effectExtent l="0" t="0" r="0" b="0"/>
            <wp:docPr id="11" name="Рисунок 13" descr="https://www.fresher.ru/mary/11-2016/tam-na-nevedomyx-dorozhkax-sledy-nevidannyx-zverej-samye-neobychnye-zhivotnye-nashej-planety/big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3" descr="https://www.fresher.ru/mary/11-2016/tam-na-nevedomyx-dorozhkax-sledy-nevidannyx-zverej-samye-neobychnye-zhivotnye-nashej-planety/big/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0" t="0" r="0" b="4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25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i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  <w:u w:val="single"/>
        </w:rPr>
        <w:t>Европейская норка</w:t>
      </w:r>
      <w:r>
        <w:rPr>
          <w:sz w:val="36"/>
          <w:szCs w:val="36"/>
        </w:rPr>
        <w:t> –</w:t>
      </w:r>
      <w:r>
        <w:rPr>
          <w:iCs/>
          <w:sz w:val="36"/>
          <w:szCs w:val="36"/>
        </w:rPr>
        <w:t>небольшой хищный зверек.  Он характеризуется блестящим густым мехом каштанового оттенка. Тело вытянутое, приплюснутое и очень гибкое. Нос неострый, на подбородке белое пятно. Лапы короткие, а между пальцами перепонки. Размер животного около 30-40 см при весе 800 грамм. Длинный хвост составляет третью часть длины тела.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6334125" cy="3267075"/>
            <wp:effectExtent l="0" t="0" r="0" b="0"/>
            <wp:docPr id="12" name="Рисунок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4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0" t="0" r="0" b="62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/>
        <w:drawing>
          <wp:inline distT="0" distB="0" distL="0" distR="0">
            <wp:extent cx="6086475" cy="3981450"/>
            <wp:effectExtent l="0" t="0" r="0" b="0"/>
            <wp:docPr id="13" name="Рисунок 15" descr="http://kemclub.ru/best/3576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5" descr="http://kemclub.ru/best/357629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257" t="2018" r="1506" b="4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  <w:u w:val="single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  <w:u w:val="single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  <w:u w:val="single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  <w:u w:val="single"/>
        </w:rPr>
        <w:t>ЗАПРЕЩАЮЩИЕ ЗНАКИ !!!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color w:val="FF0000"/>
          <w:sz w:val="56"/>
          <w:szCs w:val="56"/>
          <w:u w:val="single"/>
        </w:rPr>
      </w:pPr>
      <w:r>
        <w:rPr>
          <w:rFonts w:cs="Times New Roman" w:ascii="Times New Roman" w:hAnsi="Times New Roman"/>
          <w:b/>
          <w:i/>
          <w:color w:val="FF0000"/>
          <w:sz w:val="56"/>
          <w:szCs w:val="56"/>
          <w:u w:val="single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  <w:color w:val="FF0000"/>
          <w:sz w:val="56"/>
          <w:szCs w:val="56"/>
        </w:rPr>
      </w:pPr>
      <w:r>
        <w:rPr/>
        <mc:AlternateContent>
          <mc:Choice Requires="wps">
            <w:drawing>
              <wp:inline distT="114300" distB="153035" distL="133350" distR="142875">
                <wp:extent cx="6487160" cy="7296785"/>
                <wp:effectExtent l="133350" t="114300" r="142875" b="153035"/>
                <wp:docPr id="14" name="008.jpg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480" cy="7296120"/>
                        </a:xfrm>
                        <a:prstGeom prst="ellipse">
                          <a:avLst/>
                        </a:prstGeom>
                        <a:blipFill rotWithShape="0">
                          <a:blip r:embed="rId15"/>
                          <a:stretch>
                            <a:fillRect l="0" t="0" r="0" b="21121"/>
                          </a:stretch>
                        </a:blipFill>
                        <a:ln cap="rnd" w="190500">
                          <a:solidFill>
                            <a:srgbClr val="ff0000"/>
                          </a:solidFill>
                          <a:round/>
                        </a:ln>
                        <a:effectLst>
                          <a:outerShdw algn="bl" blurRad="127000" rotWithShape="0">
                            <a:srgbClr val="000000"/>
                          </a:outerShdw>
                        </a:effectLst>
                        <a:scene3d>
                          <a:camera fov="5400000" prst="perspectiveFront"/>
                          <a:lightRig dir="t" rig="threePt">
                            <a:rot lat="0" lon="0" rev="19200000"/>
                          </a:lightRig>
                        </a:scene3d>
                        <a:sp3d extrusionH="25400">
                          <a:bevelT prst="hardEdge" w="304800" h="152400"/>
                          <a:extrusionClr>
                            <a:srgbClr val="000000"/>
                          </a:extrusionClr>
                        </a:sp3d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oval id="shape_0" ID="008.jpg" stroked="t" style="position:absolute;margin-left:0pt;margin-top:-595.6pt;width:510.7pt;height:574.45pt;mso-wrap-style:none;v-text-anchor:middle;mso-position-vertical:top">
                <v:imagedata r:id="rId15" o:detectmouseclick="t"/>
                <v:stroke color="red" weight="190440" joinstyle="round" endcap="round"/>
                <v:shadow on="t" obscured="f" color="black"/>
                <w10:wrap type="square"/>
              </v:oval>
            </w:pict>
          </mc:Fallback>
        </mc:AlternateContent>
      </w:r>
    </w:p>
    <w:sectPr>
      <w:type w:val="nextPage"/>
      <w:pgSz w:w="11906" w:h="16838"/>
      <w:pgMar w:left="1077" w:right="851" w:header="0" w:top="425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7d5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a57d51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2c41b2"/>
    <w:rPr>
      <w:rFonts w:ascii="Tahoma" w:hAnsi="Tahoma" w:cs="Tahoma"/>
      <w:sz w:val="16"/>
      <w:szCs w:val="16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sid w:val="00c96eda"/>
    <w:rPr/>
  </w:style>
  <w:style w:type="character" w:styleId="Style17" w:customStyle="1">
    <w:name w:val="Нижний колонтитул Знак"/>
    <w:basedOn w:val="DefaultParagraphFont"/>
    <w:link w:val="aa"/>
    <w:uiPriority w:val="99"/>
    <w:qFormat/>
    <w:rsid w:val="00c96eda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a57d5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unhideWhenUsed/>
    <w:qFormat/>
    <w:rsid w:val="00302d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2c41b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9"/>
    <w:uiPriority w:val="99"/>
    <w:unhideWhenUsed/>
    <w:rsid w:val="00c96ed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b"/>
    <w:uiPriority w:val="99"/>
    <w:unhideWhenUsed/>
    <w:rsid w:val="00c96ed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<Relationship Id="rId2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5EDE2-2B6C-48D6-8680-F2023AF6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LibreOffice/7.0.3.1$Windows_X86_64 LibreOffice_project/d7547858d014d4cf69878db179d326fc3483e082</Application>
  <Pages>11</Pages>
  <Words>2159</Words>
  <Characters>13177</Characters>
  <CharactersWithSpaces>15303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2019-07-08T16:06:00Z</dcterms:created>
  <dc:creator>Орловы</dc:creator>
  <dc:description/>
  <dc:language>ru-RU</dc:language>
  <cp:lastModifiedBy>Орловы</cp:lastModifiedBy>
  <cp:lastPrinted>2019-08-20T07:38:00Z</cp:lastPrinted>
  <dcterms:modified xsi:type="dcterms:W3CDTF">2019-08-20T07:39:00Z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